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1186"/>
        <w:gridCol w:w="2835"/>
        <w:gridCol w:w="1276"/>
        <w:gridCol w:w="1843"/>
        <w:gridCol w:w="1134"/>
        <w:gridCol w:w="2887"/>
        <w:gridCol w:w="1559"/>
        <w:gridCol w:w="1276"/>
      </w:tblGrid>
      <w:tr w:rsidR="00B46B90" w:rsidRPr="007A6287" w:rsidTr="00B46B90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470EEE" w:rsidRDefault="00B46B90" w:rsidP="005035D2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>№</w:t>
            </w:r>
            <w:r w:rsidRPr="007A6287">
              <w:rPr>
                <w:b/>
                <w:bCs/>
              </w:rPr>
              <w:br/>
              <w:t xml:space="preserve">п/п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 xml:space="preserve">Инв. 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 xml:space="preserve">Наименование основного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 xml:space="preserve">VIN / заводской 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>Происхождение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rPr>
                <w:b/>
                <w:bCs/>
              </w:rPr>
              <w:t>Год выпуска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7A6287" w:rsidRDefault="00B46B90" w:rsidP="005035D2">
            <w:pPr>
              <w:spacing w:before="240"/>
              <w:rPr>
                <w:b/>
                <w:bCs/>
              </w:rPr>
            </w:pPr>
            <w:r w:rsidRPr="00843A34">
              <w:rPr>
                <w:b/>
                <w:bCs/>
              </w:rPr>
              <w:t>Описание / 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843A34" w:rsidRDefault="00B46B90" w:rsidP="005035D2">
            <w:pPr>
              <w:spacing w:before="240"/>
              <w:rPr>
                <w:b/>
                <w:bCs/>
              </w:rPr>
            </w:pPr>
            <w:r w:rsidRPr="00843A34">
              <w:rPr>
                <w:b/>
                <w:bCs/>
              </w:rPr>
              <w:t>Техническое</w:t>
            </w:r>
          </w:p>
          <w:p w:rsidR="00B46B90" w:rsidRPr="007A6287" w:rsidRDefault="00B46B90" w:rsidP="005035D2">
            <w:pPr>
              <w:spacing w:before="240"/>
              <w:rPr>
                <w:b/>
                <w:bCs/>
              </w:rPr>
            </w:pPr>
            <w:r w:rsidRPr="00843A34">
              <w:rPr>
                <w:b/>
                <w:bCs/>
              </w:rPr>
              <w:t>состояние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843A34" w:rsidRDefault="00B46B90" w:rsidP="005035D2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Начальная цена продажи,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46B90" w:rsidRPr="007A6287" w:rsidTr="00B46B90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470EEE" w:rsidRDefault="00B46B90" w:rsidP="005035D2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2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>000123.0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proofErr w:type="spellStart"/>
            <w:r w:rsidRPr="007A6287">
              <w:t>Прессножницы</w:t>
            </w:r>
            <w:proofErr w:type="spellEnd"/>
            <w:r w:rsidRPr="007A6287">
              <w:t xml:space="preserve"> НА - 3225 -</w:t>
            </w:r>
            <w:r w:rsidRPr="007A6287">
              <w:br/>
              <w:t>7 - 9 (ножницы листовые</w:t>
            </w:r>
            <w:r w:rsidRPr="007A6287">
              <w:br/>
            </w:r>
            <w:proofErr w:type="spellStart"/>
            <w:r w:rsidRPr="007A6287">
              <w:t>гильотиновые</w:t>
            </w:r>
            <w:proofErr w:type="spellEnd"/>
            <w:r w:rsidRPr="007A628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>Нет данных</w:t>
            </w:r>
            <w:r w:rsidRPr="007A6287">
              <w:br/>
              <w:t>(</w:t>
            </w:r>
            <w:proofErr w:type="spellStart"/>
            <w:r w:rsidRPr="007A6287">
              <w:t>нечитаем</w:t>
            </w:r>
            <w:proofErr w:type="spellEnd"/>
            <w:r w:rsidRPr="007A6287"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Отечественное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Нет данных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0" w:rsidRPr="00B46B90" w:rsidRDefault="00B46B90" w:rsidP="005035D2">
            <w:pPr>
              <w:spacing w:before="240"/>
            </w:pPr>
            <w:r w:rsidRPr="00843A34">
              <w:t>Ножницы гильотинные с наклонным ножом для</w:t>
            </w:r>
            <w:r w:rsidRPr="00843A34">
              <w:br/>
              <w:t>листового металла, Наибольшие размеры разрезаемого мет</w:t>
            </w:r>
            <w:r>
              <w:t xml:space="preserve">алла - 32 х 3150 мм, мощность - </w:t>
            </w:r>
            <w:r w:rsidRPr="00843A34">
              <w:t>55 кВт, полная масса 33950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0" w:rsidRDefault="00B46B90" w:rsidP="005035D2">
            <w:pPr>
              <w:spacing w:before="240"/>
            </w:pPr>
            <w:r w:rsidRPr="00843A34">
              <w:t>Неудовлетворительное,</w:t>
            </w:r>
            <w:r w:rsidRPr="00843A34">
              <w:br/>
              <w:t xml:space="preserve">требует серьезного </w:t>
            </w:r>
            <w:r>
              <w:t>ремонта / замены</w:t>
            </w:r>
            <w:r w:rsidRPr="00843A34">
              <w:t xml:space="preserve"> агрегатов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843A34" w:rsidRDefault="00B46B90" w:rsidP="005035D2">
            <w:pPr>
              <w:spacing w:before="240"/>
            </w:pPr>
            <w:r w:rsidRPr="00B46B90">
              <w:t>353 700</w:t>
            </w:r>
          </w:p>
        </w:tc>
      </w:tr>
      <w:tr w:rsidR="00B46B90" w:rsidRPr="007A6287" w:rsidTr="005035D2">
        <w:trPr>
          <w:trHeight w:val="108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470EEE" w:rsidRDefault="00B46B90" w:rsidP="005035D2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4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000126.0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>Кран козловой КС - 50 -</w:t>
            </w:r>
            <w:r w:rsidRPr="007A6287">
              <w:br/>
              <w:t xml:space="preserve">42М г/п 50 </w:t>
            </w:r>
            <w:proofErr w:type="spellStart"/>
            <w:r w:rsidRPr="007A6287">
              <w:t>тн</w:t>
            </w:r>
            <w:proofErr w:type="spellEnd"/>
            <w:r w:rsidRPr="007A628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Нет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Отечественное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90" w:rsidRPr="007A6287" w:rsidRDefault="00B46B90" w:rsidP="005035D2">
            <w:pPr>
              <w:spacing w:before="240"/>
            </w:pPr>
            <w:r w:rsidRPr="007A6287">
              <w:t xml:space="preserve">Нет данных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0" w:rsidRDefault="00B46B90" w:rsidP="005035D2">
            <w:pPr>
              <w:spacing w:before="240"/>
            </w:pPr>
            <w:r w:rsidRPr="00470EEE">
              <w:t>Грузоподъемность – 50 т, режим работы – А4,</w:t>
            </w:r>
            <w:r w:rsidRPr="00470EEE">
              <w:br/>
              <w:t xml:space="preserve">пролет – 42 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0" w:rsidRDefault="00B46B90" w:rsidP="005035D2">
            <w:pPr>
              <w:spacing w:before="240"/>
            </w:pPr>
            <w:r w:rsidRPr="00470EEE">
              <w:t>Удовлетворительное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0" w:rsidRPr="00470EEE" w:rsidRDefault="00B46B90" w:rsidP="005035D2">
            <w:pPr>
              <w:spacing w:before="240"/>
            </w:pPr>
            <w:r w:rsidRPr="00B46B90">
              <w:t>563 504</w:t>
            </w:r>
          </w:p>
        </w:tc>
      </w:tr>
    </w:tbl>
    <w:p w:rsidR="000E487F" w:rsidRDefault="000E487F"/>
    <w:tbl>
      <w:tblPr>
        <w:tblW w:w="1574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8"/>
        <w:gridCol w:w="1377"/>
        <w:gridCol w:w="3562"/>
        <w:gridCol w:w="2336"/>
        <w:gridCol w:w="1410"/>
        <w:gridCol w:w="1560"/>
        <w:gridCol w:w="1815"/>
        <w:gridCol w:w="1020"/>
        <w:gridCol w:w="1350"/>
      </w:tblGrid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pPr>
              <w:rPr>
                <w:b/>
                <w:bCs/>
              </w:rPr>
            </w:pPr>
            <w:r>
              <w:rPr>
                <w:b/>
                <w:bCs/>
              </w:rPr>
              <w:t>Лот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>№</w:t>
            </w:r>
            <w:r w:rsidRPr="00B46B90">
              <w:rPr>
                <w:b/>
                <w:bCs/>
              </w:rPr>
              <w:br/>
              <w:t xml:space="preserve">п/п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 xml:space="preserve">Инв. №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 xml:space="preserve">Наименование основного средства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proofErr w:type="spellStart"/>
            <w:r w:rsidRPr="00B46B90">
              <w:rPr>
                <w:b/>
                <w:bCs/>
              </w:rPr>
              <w:t>Идентификационн</w:t>
            </w:r>
            <w:proofErr w:type="spellEnd"/>
            <w:r w:rsidRPr="00B46B90">
              <w:rPr>
                <w:b/>
                <w:bCs/>
              </w:rPr>
              <w:t xml:space="preserve"> </w:t>
            </w:r>
            <w:proofErr w:type="spellStart"/>
            <w:r w:rsidRPr="00B46B90">
              <w:rPr>
                <w:b/>
                <w:bCs/>
              </w:rPr>
              <w:t>ый</w:t>
            </w:r>
            <w:proofErr w:type="spellEnd"/>
            <w:r w:rsidRPr="00B46B90">
              <w:rPr>
                <w:b/>
                <w:bCs/>
              </w:rPr>
              <w:t xml:space="preserve"> номер (VIN)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>Гос. рег. знак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proofErr w:type="spellStart"/>
            <w:r w:rsidRPr="00B46B90">
              <w:rPr>
                <w:b/>
                <w:bCs/>
              </w:rPr>
              <w:t>Грузопод-ть</w:t>
            </w:r>
            <w:proofErr w:type="spellEnd"/>
            <w:r w:rsidRPr="00B46B90">
              <w:rPr>
                <w:b/>
                <w:bCs/>
              </w:rPr>
              <w:t>,</w:t>
            </w:r>
            <w:r w:rsidRPr="00B46B90">
              <w:rPr>
                <w:b/>
                <w:bCs/>
              </w:rPr>
              <w:br/>
              <w:t>мощность,</w:t>
            </w:r>
            <w:r w:rsidRPr="00B46B90">
              <w:rPr>
                <w:b/>
                <w:bCs/>
              </w:rPr>
              <w:br/>
              <w:t>объем</w:t>
            </w:r>
            <w:r w:rsidRPr="00B46B90">
              <w:rPr>
                <w:b/>
                <w:bCs/>
              </w:rPr>
              <w:br/>
              <w:t>двигателя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>Происхождение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rPr>
                <w:b/>
                <w:bCs/>
              </w:rPr>
              <w:t>Год выпуска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3B3712">
              <w:rPr>
                <w:b/>
                <w:bCs/>
              </w:rPr>
              <w:t xml:space="preserve">Начальная цена продажи, </w:t>
            </w:r>
            <w:proofErr w:type="spellStart"/>
            <w:r w:rsidRPr="003B3712">
              <w:rPr>
                <w:b/>
                <w:bCs/>
              </w:rPr>
              <w:t>руб</w:t>
            </w:r>
            <w:proofErr w:type="spellEnd"/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59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CID000000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Автомобиль </w:t>
            </w:r>
            <w:proofErr w:type="spellStart"/>
            <w:r w:rsidRPr="00B46B90">
              <w:t>Ford</w:t>
            </w:r>
            <w:proofErr w:type="spellEnd"/>
            <w:r w:rsidRPr="00B46B90">
              <w:t xml:space="preserve"> Форд "Фокус"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X9F4XXEED46P27500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У 602 РЕ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100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1,6 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импортное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2006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3B3712">
              <w:t>136 300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CEM000000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Автокран КС-5576Б на шасси МАЗ-6303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Х8969814280AW9121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Н 603 ОР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>г/п 32 т, режим</w:t>
            </w:r>
            <w:r w:rsidRPr="00B46B90">
              <w:br/>
              <w:t xml:space="preserve">А3, гусек 7м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3B3712">
              <w:t>2 250 000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4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60825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Автомобиль бортовой ГАЗ-3309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X9633090070920394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С 917 МС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117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4,75 л.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2006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290 400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5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61014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Автомобиль ГАЗ 278462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XUB27846270001466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К 639 НТ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117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4,75 л.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167 100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lastRenderedPageBreak/>
              <w:t>63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7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60604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Автомобиль МАЗ-642205-020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Y3M64220550001121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С 913НТ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330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14,9 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504 200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8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60605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Полуприцеп МТМ-933004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Y3M93300450000025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36 АН 0470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г/п 21,9 т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131 500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9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60372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Автобус ПАЗ-32054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X1M32054050006818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К 639 МК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130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4,7 л.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126 000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42146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Автокран КС-3579 МАЗ 5337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XTM533700P0022991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 651СЕ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180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14,9 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1994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519 700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11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60244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Автокран КАМАЗ КС-55713-1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X8955713140AL1392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Р 473МА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240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10,8 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2004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929 500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14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60833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Автобус ПАЗ-32053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X1M3205E060009504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С 981 МС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130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., 4,7 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отечественное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2006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114 100</w:t>
            </w:r>
          </w:p>
        </w:tc>
      </w:tr>
      <w:tr w:rsidR="003B3712" w:rsidRPr="00B46B90" w:rsidTr="003B3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2" w:rsidRPr="00B46B90" w:rsidRDefault="003B3712" w:rsidP="00B46B90">
            <w:r>
              <w:t>69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15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VMU1044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Автомобиль Форд Мондео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Х9FDXXEEBDAB19663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О 696 СУ 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2,0 л, 145 </w:t>
            </w:r>
            <w:proofErr w:type="spellStart"/>
            <w:r w:rsidRPr="00B46B90">
              <w:t>л.с</w:t>
            </w:r>
            <w:proofErr w:type="spellEnd"/>
            <w:r w:rsidRPr="00B46B90"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импортное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3B3712" w:rsidP="00B46B90">
            <w:r w:rsidRPr="00B46B90">
              <w:t xml:space="preserve">2010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12" w:rsidRPr="00B46B90" w:rsidRDefault="00A02CD9" w:rsidP="00B46B90">
            <w:r w:rsidRPr="00A02CD9">
              <w:t>427 500</w:t>
            </w:r>
          </w:p>
        </w:tc>
      </w:tr>
    </w:tbl>
    <w:p w:rsidR="00843A34" w:rsidRDefault="00843A34"/>
    <w:tbl>
      <w:tblPr>
        <w:tblStyle w:val="a3"/>
        <w:tblW w:w="15535" w:type="dxa"/>
        <w:tblInd w:w="-147" w:type="dxa"/>
        <w:tblLook w:val="04A0" w:firstRow="1" w:lastRow="0" w:firstColumn="1" w:lastColumn="0" w:noHBand="0" w:noVBand="1"/>
      </w:tblPr>
      <w:tblGrid>
        <w:gridCol w:w="661"/>
        <w:gridCol w:w="603"/>
        <w:gridCol w:w="5613"/>
        <w:gridCol w:w="1435"/>
        <w:gridCol w:w="1531"/>
        <w:gridCol w:w="3889"/>
        <w:gridCol w:w="1803"/>
      </w:tblGrid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Лот №</w:t>
            </w:r>
          </w:p>
        </w:tc>
        <w:tc>
          <w:tcPr>
            <w:tcW w:w="603" w:type="dxa"/>
          </w:tcPr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№</w:t>
            </w:r>
          </w:p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п/п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Наименование</w:t>
            </w:r>
          </w:p>
        </w:tc>
        <w:tc>
          <w:tcPr>
            <w:tcW w:w="1435" w:type="dxa"/>
          </w:tcPr>
          <w:p w:rsidR="00E94412" w:rsidRPr="00E94412" w:rsidRDefault="00E94412" w:rsidP="000C0EC0">
            <w:pPr>
              <w:rPr>
                <w:b/>
              </w:rPr>
            </w:pPr>
            <w:r>
              <w:rPr>
                <w:b/>
              </w:rPr>
              <w:t>Количество комнат в квартире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rPr>
                <w:b/>
                <w:lang w:val="en-US"/>
              </w:rPr>
            </w:pPr>
            <w:proofErr w:type="spellStart"/>
            <w:r w:rsidRPr="000C0EC0">
              <w:rPr>
                <w:b/>
                <w:lang w:val="en-US"/>
              </w:rPr>
              <w:t>Инвентарный</w:t>
            </w:r>
            <w:proofErr w:type="spellEnd"/>
            <w:r w:rsidRPr="000C0EC0">
              <w:rPr>
                <w:b/>
                <w:lang w:val="en-US"/>
              </w:rPr>
              <w:t xml:space="preserve"> №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Место нахождения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rPr>
                <w:b/>
              </w:rPr>
            </w:pPr>
            <w:r w:rsidRPr="000C0EC0">
              <w:rPr>
                <w:b/>
              </w:rPr>
              <w:t>Начальная цена продажи (российские рубли, без НДС)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70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Квартира 56,9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44:32:020204:130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Костромская область, г Волгореченск, ул. им 50летия Ленинского Комсомола, д 22, кв. 24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1 470 000 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71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>
              <w:t>Квартира 45,</w:t>
            </w:r>
            <w:r w:rsidRPr="000C0EC0">
              <w:rPr>
                <w:color w:val="FF0000"/>
              </w:rPr>
              <w:t>2</w:t>
            </w:r>
            <w:r w:rsidRPr="000C0EC0">
              <w:t xml:space="preserve">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46:31:010605:1198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Курская область, г Курчатов, ул. Энергетиков, д 51, кв. 5 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1 560 000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72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Квартира 33,1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46:31:010603:2783 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Курская область, Курчатов, Гайдара 8 кв.61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1 260 000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73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Квартира 66,9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67:26:0010102:360 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Смоленская область, г Десногорск, </w:t>
            </w:r>
            <w:proofErr w:type="spellStart"/>
            <w:r w:rsidRPr="000C0EC0">
              <w:t>мкр</w:t>
            </w:r>
            <w:proofErr w:type="spellEnd"/>
            <w:r w:rsidRPr="000C0EC0">
              <w:t xml:space="preserve"> 1-й, д 9, кв. 119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2 490 000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74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Квартира 66,3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67:26:0010103:1320 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Смоленская область, г Десногорск, </w:t>
            </w:r>
            <w:proofErr w:type="spellStart"/>
            <w:r w:rsidRPr="000C0EC0">
              <w:t>мкр</w:t>
            </w:r>
            <w:proofErr w:type="spellEnd"/>
            <w:r w:rsidRPr="000C0EC0">
              <w:t xml:space="preserve"> 3-й, д 20, кв. 61;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2 310 000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151DD5" w:rsidRDefault="00E94412" w:rsidP="000C0EC0">
            <w:pPr>
              <w:rPr>
                <w:highlight w:val="yellow"/>
              </w:rPr>
            </w:pPr>
            <w:r w:rsidRPr="00151DD5">
              <w:rPr>
                <w:highlight w:val="yellow"/>
              </w:rPr>
              <w:lastRenderedPageBreak/>
              <w:t>75</w:t>
            </w:r>
          </w:p>
        </w:tc>
        <w:tc>
          <w:tcPr>
            <w:tcW w:w="603" w:type="dxa"/>
          </w:tcPr>
          <w:p w:rsidR="00E94412" w:rsidRPr="00151DD5" w:rsidRDefault="00E94412" w:rsidP="000C0EC0">
            <w:pPr>
              <w:rPr>
                <w:highlight w:val="yellow"/>
              </w:rPr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E94412" w:rsidRPr="00151DD5" w:rsidRDefault="00E94412" w:rsidP="000C0EC0">
            <w:pPr>
              <w:spacing w:after="160" w:line="259" w:lineRule="auto"/>
              <w:rPr>
                <w:highlight w:val="yellow"/>
              </w:rPr>
            </w:pPr>
            <w:r w:rsidRPr="00151DD5">
              <w:rPr>
                <w:highlight w:val="yellow"/>
              </w:rPr>
              <w:t xml:space="preserve">Квартира 68,0 </w:t>
            </w:r>
            <w:proofErr w:type="spellStart"/>
            <w:proofErr w:type="gramStart"/>
            <w:r w:rsidRPr="00151DD5">
              <w:rPr>
                <w:highlight w:val="yellow"/>
              </w:rPr>
              <w:t>кв.м</w:t>
            </w:r>
            <w:proofErr w:type="spellEnd"/>
            <w:proofErr w:type="gramEnd"/>
          </w:p>
          <w:p w:rsidR="00E94412" w:rsidRPr="00151DD5" w:rsidRDefault="00E94412" w:rsidP="000C0EC0">
            <w:pPr>
              <w:spacing w:after="160" w:line="259" w:lineRule="auto"/>
              <w:rPr>
                <w:highlight w:val="yellow"/>
              </w:rPr>
            </w:pPr>
            <w:r w:rsidRPr="00151DD5">
              <w:rPr>
                <w:highlight w:val="yellow"/>
              </w:rPr>
              <w:t>67:26:0010106:242</w:t>
            </w:r>
          </w:p>
        </w:tc>
        <w:tc>
          <w:tcPr>
            <w:tcW w:w="1435" w:type="dxa"/>
          </w:tcPr>
          <w:p w:rsidR="00E94412" w:rsidRPr="00151DD5" w:rsidRDefault="00E94412" w:rsidP="000C0EC0">
            <w:pPr>
              <w:rPr>
                <w:highlight w:val="yellow"/>
              </w:rPr>
            </w:pPr>
            <w:r w:rsidRPr="00151DD5">
              <w:rPr>
                <w:highlight w:val="yellow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151DD5" w:rsidRDefault="003F31D4" w:rsidP="000C0EC0">
            <w:pPr>
              <w:spacing w:after="160" w:line="259" w:lineRule="auto"/>
              <w:rPr>
                <w:highlight w:val="yellow"/>
              </w:rPr>
            </w:pPr>
            <w:r>
              <w:rPr>
                <w:highlight w:val="yellow"/>
              </w:rPr>
              <w:t>Убрали из списка лотов для</w:t>
            </w:r>
            <w:r w:rsidR="00151DD5">
              <w:rPr>
                <w:highlight w:val="yellow"/>
              </w:rPr>
              <w:t xml:space="preserve"> торгов на 20.03 до </w:t>
            </w:r>
            <w:bookmarkStart w:id="0" w:name="_GoBack"/>
            <w:bookmarkEnd w:id="0"/>
            <w:r w:rsidR="00151DD5">
              <w:rPr>
                <w:highlight w:val="yellow"/>
              </w:rPr>
              <w:t>выяснения</w:t>
            </w:r>
          </w:p>
        </w:tc>
        <w:tc>
          <w:tcPr>
            <w:tcW w:w="3889" w:type="dxa"/>
            <w:vAlign w:val="center"/>
          </w:tcPr>
          <w:p w:rsidR="00E94412" w:rsidRPr="00151DD5" w:rsidRDefault="00E94412" w:rsidP="000C0EC0">
            <w:pPr>
              <w:spacing w:after="160" w:line="259" w:lineRule="auto"/>
              <w:rPr>
                <w:highlight w:val="yellow"/>
              </w:rPr>
            </w:pPr>
            <w:r w:rsidRPr="00151DD5">
              <w:rPr>
                <w:highlight w:val="yellow"/>
              </w:rPr>
              <w:t xml:space="preserve">Смоленская область, г. Десногорск 4 </w:t>
            </w:r>
            <w:proofErr w:type="spellStart"/>
            <w:r w:rsidRPr="00151DD5">
              <w:rPr>
                <w:highlight w:val="yellow"/>
              </w:rPr>
              <w:t>мкрн</w:t>
            </w:r>
            <w:proofErr w:type="spellEnd"/>
            <w:r w:rsidRPr="00151DD5">
              <w:rPr>
                <w:highlight w:val="yellow"/>
              </w:rPr>
              <w:t xml:space="preserve"> 4 кв. 53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2 520 000</w:t>
            </w: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76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Комната (часть квартиры) 29,9 </w:t>
            </w:r>
            <w:proofErr w:type="spellStart"/>
            <w:r w:rsidRPr="000C0EC0">
              <w:t>кв.м</w:t>
            </w:r>
            <w:proofErr w:type="spellEnd"/>
            <w:r w:rsidRPr="000C0EC0">
              <w:t xml:space="preserve"> 58:29:1007005:5649 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Пензенская область, г Пенза, пятый Виноградный проезд, д 16, кв. 70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1 080 000 </w:t>
            </w:r>
          </w:p>
          <w:p w:rsidR="00E94412" w:rsidRPr="000C0EC0" w:rsidRDefault="00E94412" w:rsidP="000C0EC0">
            <w:pPr>
              <w:spacing w:after="160" w:line="259" w:lineRule="auto"/>
            </w:pPr>
          </w:p>
        </w:tc>
      </w:tr>
      <w:tr w:rsidR="00E94412" w:rsidRPr="000C0EC0" w:rsidTr="00E94412">
        <w:tc>
          <w:tcPr>
            <w:tcW w:w="661" w:type="dxa"/>
          </w:tcPr>
          <w:p w:rsidR="00E94412" w:rsidRPr="000C0EC0" w:rsidRDefault="00E94412" w:rsidP="000C0EC0">
            <w:r>
              <w:t>77</w:t>
            </w:r>
          </w:p>
        </w:tc>
        <w:tc>
          <w:tcPr>
            <w:tcW w:w="603" w:type="dxa"/>
          </w:tcPr>
          <w:p w:rsidR="00E94412" w:rsidRPr="000C0EC0" w:rsidRDefault="00E94412" w:rsidP="000C0EC0"/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Квартира 43,3 </w:t>
            </w:r>
            <w:proofErr w:type="spellStart"/>
            <w:proofErr w:type="gramStart"/>
            <w:r w:rsidRPr="000C0EC0">
              <w:t>кв.м</w:t>
            </w:r>
            <w:proofErr w:type="spellEnd"/>
            <w:proofErr w:type="gramEnd"/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67:27:0031409:725 </w:t>
            </w:r>
          </w:p>
        </w:tc>
        <w:tc>
          <w:tcPr>
            <w:tcW w:w="1435" w:type="dxa"/>
          </w:tcPr>
          <w:p w:rsidR="00E94412" w:rsidRPr="00E94412" w:rsidRDefault="00E94412" w:rsidP="000C0EC0">
            <w: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  <w:rPr>
                <w:lang w:val="en-US"/>
              </w:rPr>
            </w:pPr>
            <w:r w:rsidRPr="000C0EC0">
              <w:rPr>
                <w:lang w:val="en-US"/>
              </w:rPr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Смоленская область, г Смоленск, ул. </w:t>
            </w:r>
            <w:proofErr w:type="spellStart"/>
            <w:r w:rsidRPr="000C0EC0">
              <w:t>Рыленкова</w:t>
            </w:r>
            <w:proofErr w:type="spellEnd"/>
            <w:r w:rsidRPr="000C0EC0">
              <w:t xml:space="preserve">, д. 71, кв. 14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1 030 000</w:t>
            </w:r>
          </w:p>
        </w:tc>
      </w:tr>
      <w:tr w:rsidR="00E94412" w:rsidRPr="000C0EC0" w:rsidTr="00E94412">
        <w:tc>
          <w:tcPr>
            <w:tcW w:w="661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78</w:t>
            </w:r>
          </w:p>
        </w:tc>
        <w:tc>
          <w:tcPr>
            <w:tcW w:w="603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Здание производственной базы, назначение: нежилое, количество этажей ( том числе подземных): 2 (подземных этажей нет), общая площадь: 1121,2 кв. м, литер: 1А, кадастровый номер: 36:33:0000000:409, Условный номер: 36:33:000 32 05:0005:574:2004-2-121, с занимаемым на праве временного владения и пользования по договору аренды № 263 от 25.05.2009г. земельным участком, общая площадь: 34 007 кв. м, категория: земли населенных пунктов, разрешенное использование: Эксплуатация участка (Производственная база филиала ОАО "Фирма "</w:t>
            </w:r>
            <w:proofErr w:type="spellStart"/>
            <w:r w:rsidRPr="000C0EC0">
              <w:t>Центроэнергомонтаж</w:t>
            </w:r>
            <w:proofErr w:type="spellEnd"/>
            <w:r w:rsidRPr="000C0EC0">
              <w:t>"-Воронежского монтажного управления), кадастровый номер 36:33:0003205:5, срок аренды: с 28.08.2009г. до 10.06.2058г.</w:t>
            </w:r>
          </w:p>
        </w:tc>
        <w:tc>
          <w:tcPr>
            <w:tcW w:w="1435" w:type="dxa"/>
          </w:tcPr>
          <w:p w:rsidR="00E94412" w:rsidRPr="000C0EC0" w:rsidRDefault="00E94412" w:rsidP="000C0EC0"/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574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 xml:space="preserve">Воронежская область, г </w:t>
            </w:r>
            <w:proofErr w:type="spellStart"/>
            <w:r w:rsidRPr="000C0EC0">
              <w:t>Нововоронеж</w:t>
            </w:r>
            <w:proofErr w:type="spellEnd"/>
            <w:r w:rsidRPr="000C0EC0">
              <w:t xml:space="preserve">, Южная </w:t>
            </w:r>
            <w:proofErr w:type="spellStart"/>
            <w:r w:rsidRPr="000C0EC0">
              <w:t>промзона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5 365 000</w:t>
            </w:r>
          </w:p>
        </w:tc>
      </w:tr>
      <w:tr w:rsidR="00E94412" w:rsidRPr="000C0EC0" w:rsidTr="00E94412">
        <w:tc>
          <w:tcPr>
            <w:tcW w:w="661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79</w:t>
            </w:r>
          </w:p>
        </w:tc>
        <w:tc>
          <w:tcPr>
            <w:tcW w:w="603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Нежилое здание, общая площадь 1074,20 кв. м, кадастровый № 50:41:0000000:39003</w:t>
            </w:r>
          </w:p>
        </w:tc>
        <w:tc>
          <w:tcPr>
            <w:tcW w:w="1435" w:type="dxa"/>
          </w:tcPr>
          <w:p w:rsidR="00E94412" w:rsidRPr="000C0EC0" w:rsidRDefault="00E94412" w:rsidP="000C0EC0"/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Московская обл.,</w:t>
            </w:r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г. Лобня,</w:t>
            </w:r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ул. Победы, д. 11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688 000</w:t>
            </w:r>
          </w:p>
        </w:tc>
      </w:tr>
      <w:tr w:rsidR="00E94412" w:rsidRPr="000C0EC0" w:rsidTr="00E94412">
        <w:tc>
          <w:tcPr>
            <w:tcW w:w="661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80</w:t>
            </w:r>
          </w:p>
        </w:tc>
        <w:tc>
          <w:tcPr>
            <w:tcW w:w="603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</w:p>
        </w:tc>
        <w:tc>
          <w:tcPr>
            <w:tcW w:w="561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Здание столярной мастерской со складом, общая площадь 196,20 кв. м, инв. № 1459, лит. А3, А4, Н, объект № 1, кадастровый № 50:41:0000000:38554</w:t>
            </w:r>
          </w:p>
        </w:tc>
        <w:tc>
          <w:tcPr>
            <w:tcW w:w="1435" w:type="dxa"/>
          </w:tcPr>
          <w:p w:rsidR="00E94412" w:rsidRPr="000C0EC0" w:rsidRDefault="00E94412" w:rsidP="000C0EC0"/>
        </w:tc>
        <w:tc>
          <w:tcPr>
            <w:tcW w:w="1531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---</w:t>
            </w:r>
          </w:p>
        </w:tc>
        <w:tc>
          <w:tcPr>
            <w:tcW w:w="3889" w:type="dxa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Московская обл.,</w:t>
            </w:r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г. Лобня,</w:t>
            </w:r>
          </w:p>
          <w:p w:rsidR="00E94412" w:rsidRPr="000C0EC0" w:rsidRDefault="00E94412" w:rsidP="000C0EC0">
            <w:pPr>
              <w:spacing w:after="160" w:line="259" w:lineRule="auto"/>
            </w:pPr>
            <w:r w:rsidRPr="000C0EC0">
              <w:t>ул. Победы, д. 13, стр. 2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E94412" w:rsidRPr="000C0EC0" w:rsidRDefault="00E94412" w:rsidP="000C0EC0">
            <w:pPr>
              <w:spacing w:after="160" w:line="259" w:lineRule="auto"/>
            </w:pPr>
            <w:r w:rsidRPr="000C0EC0">
              <w:t>85 000</w:t>
            </w:r>
          </w:p>
        </w:tc>
      </w:tr>
    </w:tbl>
    <w:p w:rsidR="000C0EC0" w:rsidRDefault="000C0EC0"/>
    <w:sectPr w:rsidR="000C0EC0" w:rsidSect="007A62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6"/>
    <w:rsid w:val="000C0EC0"/>
    <w:rsid w:val="000E487F"/>
    <w:rsid w:val="00151DD5"/>
    <w:rsid w:val="001957DA"/>
    <w:rsid w:val="003B3712"/>
    <w:rsid w:val="003F31D4"/>
    <w:rsid w:val="00470EEE"/>
    <w:rsid w:val="005035D2"/>
    <w:rsid w:val="007A6287"/>
    <w:rsid w:val="00843A34"/>
    <w:rsid w:val="008810A6"/>
    <w:rsid w:val="00A02CD9"/>
    <w:rsid w:val="00B46B90"/>
    <w:rsid w:val="00E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1271"/>
  <w15:chartTrackingRefBased/>
  <w15:docId w15:val="{F0232894-DF8B-4D3D-AA45-0E3A919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3A34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table" w:styleId="a3">
    <w:name w:val="Table Grid"/>
    <w:basedOn w:val="a1"/>
    <w:uiPriority w:val="59"/>
    <w:rsid w:val="000C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94CF-4E21-4822-A614-19B74806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Бесова</dc:creator>
  <cp:keywords/>
  <dc:description/>
  <cp:lastModifiedBy>Ольга Бесова</cp:lastModifiedBy>
  <cp:revision>6</cp:revision>
  <dcterms:created xsi:type="dcterms:W3CDTF">2019-02-04T10:16:00Z</dcterms:created>
  <dcterms:modified xsi:type="dcterms:W3CDTF">2019-02-05T13:07:00Z</dcterms:modified>
</cp:coreProperties>
</file>