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BB" w:rsidRDefault="00042ABB" w:rsidP="00042ABB">
      <w:pPr>
        <w:pStyle w:val="a4"/>
        <w:spacing w:line="276" w:lineRule="auto"/>
        <w:jc w:val="both"/>
        <w:rPr>
          <w:b/>
        </w:rPr>
      </w:pPr>
      <w:r>
        <w:rPr>
          <w:b/>
        </w:rPr>
        <w:t>Лот №1</w:t>
      </w:r>
    </w:p>
    <w:tbl>
      <w:tblPr>
        <w:tblStyle w:val="a5"/>
        <w:tblW w:w="0" w:type="auto"/>
        <w:tblLook w:val="04A0" w:firstRow="1" w:lastRow="0" w:firstColumn="1" w:lastColumn="0" w:noHBand="0" w:noVBand="1"/>
      </w:tblPr>
      <w:tblGrid>
        <w:gridCol w:w="7148"/>
        <w:gridCol w:w="2423"/>
      </w:tblGrid>
      <w:tr w:rsidR="00042ABB" w:rsidTr="002B50D4">
        <w:tc>
          <w:tcPr>
            <w:tcW w:w="7763" w:type="dxa"/>
          </w:tcPr>
          <w:p w:rsidR="00042ABB" w:rsidRPr="00EA7056" w:rsidRDefault="00042ABB" w:rsidP="002B50D4">
            <w:pPr>
              <w:pStyle w:val="a4"/>
              <w:spacing w:line="276" w:lineRule="auto"/>
              <w:jc w:val="center"/>
              <w:rPr>
                <w:b/>
              </w:rPr>
            </w:pPr>
            <w:r>
              <w:rPr>
                <w:b/>
              </w:rPr>
              <w:t>Наименование имущества</w:t>
            </w:r>
          </w:p>
        </w:tc>
        <w:tc>
          <w:tcPr>
            <w:tcW w:w="2658" w:type="dxa"/>
          </w:tcPr>
          <w:p w:rsidR="00042ABB" w:rsidRDefault="00042ABB" w:rsidP="002B50D4">
            <w:pPr>
              <w:pStyle w:val="a4"/>
              <w:spacing w:line="276" w:lineRule="auto"/>
              <w:jc w:val="center"/>
              <w:rPr>
                <w:b/>
              </w:rPr>
            </w:pPr>
            <w:r>
              <w:rPr>
                <w:b/>
              </w:rPr>
              <w:t>Рыночная стоимость</w:t>
            </w:r>
          </w:p>
        </w:tc>
      </w:tr>
      <w:tr w:rsidR="00042ABB" w:rsidTr="002B50D4">
        <w:trPr>
          <w:trHeight w:val="1042"/>
        </w:trPr>
        <w:tc>
          <w:tcPr>
            <w:tcW w:w="7763" w:type="dxa"/>
          </w:tcPr>
          <w:p w:rsidR="00042ABB" w:rsidRPr="00EA7056" w:rsidRDefault="00042ABB" w:rsidP="00FF75F5">
            <w:pPr>
              <w:pStyle w:val="a4"/>
              <w:jc w:val="both"/>
            </w:pPr>
            <w:r>
              <w:t>Легковой автомобиль МЕРСЕДЕС-БЕНЦ S500 4 MATIC; марка, модель ТС - МЕРСЕДЕ</w:t>
            </w:r>
            <w:proofErr w:type="gramStart"/>
            <w:r>
              <w:t>С-</w:t>
            </w:r>
            <w:proofErr w:type="gramEnd"/>
            <w:r>
              <w:t xml:space="preserve"> БЕНЦ S500 4 MATIC; идентификационный номер (VIN) – WDD2221851A035155; год выпуска – 2013 г.; номер кузова (кабины) - WDD2221851A035155; цвет кузова (кабины) – белый; рабочий объем (см3) – 4663; мощность (кВт/</w:t>
            </w:r>
            <w:proofErr w:type="spellStart"/>
            <w:r>
              <w:t>л.с</w:t>
            </w:r>
            <w:proofErr w:type="spellEnd"/>
            <w:r>
              <w:t xml:space="preserve">.) – 335,4/456,0; экологический класс – пятый. </w:t>
            </w:r>
            <w:proofErr w:type="gramStart"/>
            <w:r>
              <w:t>(Источник информации находится в открытом доступе на сайте Госавтоинспекции (</w:t>
            </w:r>
            <w:hyperlink r:id="rId5" w:anchor="WDD2221851A035155" w:history="1">
              <w:r w:rsidRPr="00426500">
                <w:rPr>
                  <w:rStyle w:val="a3"/>
                </w:rPr>
                <w:t>https://xn--90adear.xn--p1ai/</w:t>
              </w:r>
              <w:proofErr w:type="spellStart"/>
              <w:r w:rsidRPr="00426500">
                <w:rPr>
                  <w:rStyle w:val="a3"/>
                </w:rPr>
                <w:t>check</w:t>
              </w:r>
              <w:proofErr w:type="spellEnd"/>
              <w:r w:rsidRPr="00426500">
                <w:rPr>
                  <w:rStyle w:val="a3"/>
                </w:rPr>
                <w:t>/auto#WDD2221851A035155</w:t>
              </w:r>
            </w:hyperlink>
            <w:r>
              <w:t>).</w:t>
            </w:r>
            <w:proofErr w:type="gramEnd"/>
            <w:r>
              <w:t xml:space="preserve"> Состояние автомобиля неудовлетворительное, отсутствует часть запчастей, агрегатов и деталей. Автомобиль свои</w:t>
            </w:r>
            <w:r w:rsidR="00FF75F5">
              <w:t>м</w:t>
            </w:r>
            <w:r>
              <w:t xml:space="preserve"> ходом не передвигается. </w:t>
            </w:r>
          </w:p>
        </w:tc>
        <w:tc>
          <w:tcPr>
            <w:tcW w:w="2658" w:type="dxa"/>
          </w:tcPr>
          <w:p w:rsidR="00042ABB" w:rsidRPr="0023477E" w:rsidRDefault="00042ABB" w:rsidP="002B50D4">
            <w:pPr>
              <w:pStyle w:val="a4"/>
              <w:spacing w:line="276" w:lineRule="auto"/>
              <w:jc w:val="both"/>
            </w:pPr>
            <w:r w:rsidRPr="0023477E">
              <w:t>381 369 руб.</w:t>
            </w:r>
          </w:p>
        </w:tc>
      </w:tr>
    </w:tbl>
    <w:p w:rsidR="00042ABB" w:rsidRDefault="00BA5B97" w:rsidP="00042ABB">
      <w:pPr>
        <w:ind w:firstLine="708"/>
        <w:jc w:val="both"/>
        <w:rPr>
          <w:rFonts w:ascii="Times New Roman" w:hAnsi="Times New Roman"/>
          <w:sz w:val="24"/>
          <w:szCs w:val="24"/>
        </w:rPr>
      </w:pPr>
      <w:r>
        <w:rPr>
          <w:rFonts w:ascii="Times New Roman" w:hAnsi="Times New Roman"/>
          <w:sz w:val="24"/>
          <w:szCs w:val="24"/>
        </w:rPr>
        <w:t>Местонахождение автомобиля:  г. Ставрополь.</w:t>
      </w:r>
      <w:bookmarkStart w:id="0" w:name="_GoBack"/>
      <w:bookmarkEnd w:id="0"/>
    </w:p>
    <w:p w:rsidR="00042ABB" w:rsidRPr="00AB1086" w:rsidRDefault="00042ABB" w:rsidP="00042ABB">
      <w:pPr>
        <w:ind w:firstLine="708"/>
        <w:jc w:val="both"/>
        <w:rPr>
          <w:rFonts w:ascii="Times New Roman" w:hAnsi="Times New Roman"/>
          <w:sz w:val="24"/>
          <w:szCs w:val="24"/>
        </w:rPr>
      </w:pPr>
      <w:r>
        <w:rPr>
          <w:rFonts w:ascii="Times New Roman" w:hAnsi="Times New Roman"/>
          <w:sz w:val="24"/>
          <w:szCs w:val="24"/>
        </w:rPr>
        <w:t xml:space="preserve">* </w:t>
      </w:r>
      <w:r w:rsidRPr="00AB1086">
        <w:rPr>
          <w:rFonts w:ascii="Times New Roman" w:hAnsi="Times New Roman"/>
          <w:sz w:val="24"/>
          <w:szCs w:val="24"/>
        </w:rPr>
        <w:t>Продажа транспортного средства производится без</w:t>
      </w:r>
      <w:r>
        <w:rPr>
          <w:rFonts w:ascii="Times New Roman" w:hAnsi="Times New Roman"/>
          <w:sz w:val="24"/>
          <w:szCs w:val="24"/>
        </w:rPr>
        <w:t xml:space="preserve"> передачи покупателю</w:t>
      </w:r>
      <w:r w:rsidRPr="00AB1086">
        <w:rPr>
          <w:rFonts w:ascii="Times New Roman" w:hAnsi="Times New Roman"/>
          <w:sz w:val="24"/>
          <w:szCs w:val="24"/>
        </w:rPr>
        <w:t xml:space="preserve"> государственного (регистрационного) номера транспортного средства. Гос</w:t>
      </w:r>
      <w:r>
        <w:rPr>
          <w:rFonts w:ascii="Times New Roman" w:hAnsi="Times New Roman"/>
          <w:sz w:val="24"/>
          <w:szCs w:val="24"/>
        </w:rPr>
        <w:t>ударственный</w:t>
      </w:r>
      <w:r w:rsidRPr="00AB1086">
        <w:rPr>
          <w:rFonts w:ascii="Times New Roman" w:hAnsi="Times New Roman"/>
          <w:sz w:val="24"/>
          <w:szCs w:val="24"/>
        </w:rPr>
        <w:t xml:space="preserve"> номер Продавец сохраняет за собой. Организатор торгов уведомляет интересантов торгов о наличии запретов (арестов)</w:t>
      </w:r>
      <w:r>
        <w:rPr>
          <w:rFonts w:ascii="Times New Roman" w:hAnsi="Times New Roman"/>
          <w:sz w:val="24"/>
          <w:szCs w:val="24"/>
        </w:rPr>
        <w:t xml:space="preserve"> по уголовному делу</w:t>
      </w:r>
      <w:r w:rsidRPr="00AB1086">
        <w:rPr>
          <w:rFonts w:ascii="Times New Roman" w:hAnsi="Times New Roman"/>
          <w:sz w:val="24"/>
          <w:szCs w:val="24"/>
        </w:rPr>
        <w:t xml:space="preserve"> препятствующих постановке транспортного ср</w:t>
      </w:r>
      <w:r w:rsidR="000F7E70">
        <w:rPr>
          <w:rFonts w:ascii="Times New Roman" w:hAnsi="Times New Roman"/>
          <w:sz w:val="24"/>
          <w:szCs w:val="24"/>
        </w:rPr>
        <w:t xml:space="preserve">едства на регистрационный учет, а так же о возможных последствиях в виде изъятия транспортного средства по уголовному делу. </w:t>
      </w:r>
    </w:p>
    <w:p w:rsidR="00FB61D5" w:rsidRDefault="00FB61D5"/>
    <w:sectPr w:rsidR="00FB6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BB"/>
    <w:rsid w:val="00042ABB"/>
    <w:rsid w:val="000F7E70"/>
    <w:rsid w:val="00BA5B97"/>
    <w:rsid w:val="00FB61D5"/>
    <w:rsid w:val="00FF7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2ABB"/>
    <w:rPr>
      <w:rFonts w:cs="Times New Roman"/>
      <w:color w:val="0000FF"/>
      <w:u w:val="single"/>
    </w:rPr>
  </w:style>
  <w:style w:type="paragraph" w:styleId="a4">
    <w:name w:val="Normal (Web)"/>
    <w:aliases w:val="Обычный (Web),Обычный (Web)11,Обычный (веб) Знак,Обычный (веб)1 Знак,Обычный (Web) Знак Знак Знак Знак Знак Знак Знак Знак Знак1 Знак,Обычный (Web) Знак Знак Знак Знак Знак Знак Знак Знак Знак,Обычный (Web) Знак Знак Знак Знак,Обычный (Web"/>
    <w:basedOn w:val="a"/>
    <w:link w:val="1"/>
    <w:uiPriority w:val="99"/>
    <w:qFormat/>
    <w:rsid w:val="00042ABB"/>
    <w:pPr>
      <w:spacing w:before="240" w:after="240" w:line="240" w:lineRule="auto"/>
    </w:pPr>
    <w:rPr>
      <w:rFonts w:ascii="Times New Roman" w:hAnsi="Times New Roman"/>
      <w:sz w:val="24"/>
      <w:szCs w:val="24"/>
    </w:rPr>
  </w:style>
  <w:style w:type="character" w:customStyle="1" w:styleId="1">
    <w:name w:val="Обычный (веб) Знак1"/>
    <w:aliases w:val="Обычный (Web) Знак,Обычный (Web)11 Знак,Обычный (веб) Знак Знак,Обычный (веб)1 Знак Знак,Обычный (Web) Знак Знак Знак Знак Знак Знак Знак Знак Знак1 Знак Знак,Обычный (Web) Знак Знак Знак Знак Знак Знак Знак Знак Знак Знак"/>
    <w:link w:val="a4"/>
    <w:uiPriority w:val="99"/>
    <w:locked/>
    <w:rsid w:val="00042ABB"/>
    <w:rPr>
      <w:rFonts w:ascii="Times New Roman" w:eastAsia="Times New Roman" w:hAnsi="Times New Roman" w:cs="Times New Roman"/>
      <w:sz w:val="24"/>
      <w:szCs w:val="24"/>
      <w:lang w:eastAsia="ru-RU"/>
    </w:rPr>
  </w:style>
  <w:style w:type="table" w:styleId="a5">
    <w:name w:val="Table Grid"/>
    <w:basedOn w:val="a1"/>
    <w:uiPriority w:val="59"/>
    <w:rsid w:val="0004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2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2ABB"/>
    <w:rPr>
      <w:rFonts w:cs="Times New Roman"/>
      <w:color w:val="0000FF"/>
      <w:u w:val="single"/>
    </w:rPr>
  </w:style>
  <w:style w:type="paragraph" w:styleId="a4">
    <w:name w:val="Normal (Web)"/>
    <w:aliases w:val="Обычный (Web),Обычный (Web)11,Обычный (веб) Знак,Обычный (веб)1 Знак,Обычный (Web) Знак Знак Знак Знак Знак Знак Знак Знак Знак1 Знак,Обычный (Web) Знак Знак Знак Знак Знак Знак Знак Знак Знак,Обычный (Web) Знак Знак Знак Знак,Обычный (Web"/>
    <w:basedOn w:val="a"/>
    <w:link w:val="1"/>
    <w:uiPriority w:val="99"/>
    <w:qFormat/>
    <w:rsid w:val="00042ABB"/>
    <w:pPr>
      <w:spacing w:before="240" w:after="240" w:line="240" w:lineRule="auto"/>
    </w:pPr>
    <w:rPr>
      <w:rFonts w:ascii="Times New Roman" w:hAnsi="Times New Roman"/>
      <w:sz w:val="24"/>
      <w:szCs w:val="24"/>
    </w:rPr>
  </w:style>
  <w:style w:type="character" w:customStyle="1" w:styleId="1">
    <w:name w:val="Обычный (веб) Знак1"/>
    <w:aliases w:val="Обычный (Web) Знак,Обычный (Web)11 Знак,Обычный (веб) Знак Знак,Обычный (веб)1 Знак Знак,Обычный (Web) Знак Знак Знак Знак Знак Знак Знак Знак Знак1 Знак Знак,Обычный (Web) Знак Знак Знак Знак Знак Знак Знак Знак Знак Знак"/>
    <w:link w:val="a4"/>
    <w:uiPriority w:val="99"/>
    <w:locked/>
    <w:rsid w:val="00042ABB"/>
    <w:rPr>
      <w:rFonts w:ascii="Times New Roman" w:eastAsia="Times New Roman" w:hAnsi="Times New Roman" w:cs="Times New Roman"/>
      <w:sz w:val="24"/>
      <w:szCs w:val="24"/>
      <w:lang w:eastAsia="ru-RU"/>
    </w:rPr>
  </w:style>
  <w:style w:type="table" w:styleId="a5">
    <w:name w:val="Table Grid"/>
    <w:basedOn w:val="a1"/>
    <w:uiPriority w:val="59"/>
    <w:rsid w:val="0004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2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90adear.xn--p1ai/check/aut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Torgi</dc:creator>
  <cp:lastModifiedBy>Torgi</cp:lastModifiedBy>
  <cp:revision>5</cp:revision>
  <dcterms:created xsi:type="dcterms:W3CDTF">2024-02-06T08:09:00Z</dcterms:created>
  <dcterms:modified xsi:type="dcterms:W3CDTF">2024-02-08T06:58:00Z</dcterms:modified>
</cp:coreProperties>
</file>